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50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301"/>
        <w:gridCol w:w="5462"/>
        <w:gridCol w:w="3153"/>
        <w:gridCol w:w="589"/>
        <w:gridCol w:w="528"/>
        <w:gridCol w:w="2204"/>
        <w:gridCol w:w="2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一作或通讯作者11月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我校2023年11月1日到2023年11月30日共发文59篇，其中第一作者或通讯作者署名为“山西医科大学”的文献共计50篇，下表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出版日期：2023年11月1日-2023年11月30日（排除在线发表文献）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检索时间：2023年12月19日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Ying; Yan, Lei; Hou, Lingyu; Zhang, Xiaoya; Zhao, Hanping; Yan, Chengkun; Li, Xianhuang; Li, Yuanhe; Chen, Xiaoan; Ding, Xiaorong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Exercise intervention for patients with chronic low back pain: a systematic review and network meta-analysis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FRONTIERS IN PUBLIC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WOS:001110830900001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Xue-fen; Kuang, Huang; Shen, Cong-rong; Cui, Zhao; Yu, Xiao-juan; Ma, Yi-yi; Zhao, Ming-hui; Jia, Xiao-yu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The Prevalence and Characteristics of Circulating IgA Anti-Glomerular Basement Membrane Autoantibodies in Anti-Glomerular Basement Membrane Disease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KIDNEY INTERNATIONAL REPORTS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WOS:001109403000001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Jiang, Pinpin; Liang, Dan; Wang, Hang; Zhou, Raorao; Che, Xianda; Cong, Linlin; Li, Penghua; Wang, Chunfang; Li, Wenjin; Wei, Xiaochun;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Pengcui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TMT quantitative proteomics reveals key proteins relevant to microRNA-1-mediated regulation in osteoarthritis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PROTEOME SCIENCE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Biochemical Research Methods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WOS:001106274800001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Zhao, Wei; Wei, Jinzheng; Ji, Xinghua; Jia, Erlong;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Li, Jinhu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Huo, Jianzhong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Machine learning algorithm predicts fibrosis-related blood diagnosis markers of intervertebral disc degeneration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MEDICAL GENOMICS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WOS:001095282800001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Shi, Gaoxiang; Liu, Geliang; Gao, Qichao; Zhang, Shengxiao; Wang, Qi; Wu, 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He, Peifeng; Yu, Qi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random forest algorithm-based prediction model for moderate to severe acute postoperative pain after orthopedic surgery under general anesthesia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ANESTHESIOLOGY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Anesthesiology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WOS:001099050800002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Jin-Li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Han, Xiang; Yan, Xian-Yan; Wang, Juan-Juan; Chang, Ya-Qiong; Zhang, Bei-Lei; Guo, Xiu-Juan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Protective effect of isoliquiritigenin in amiodarone-induced damage of human umbilical vein endothelial cells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WOS:001109285600001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Ning, Yan; Dong, Zhen; Jia, Zehuan; Zhao, Wenting; Ding, Yongxia; Wang, Qian;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Zhu, Ruifang; Han, Shifan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of mobile health-based interventions to promote physical activity in patients with head and neck cancer: a qualitative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PUBLIC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WOS:001116010800001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Shi, Jianyun; Li, Wenjing; Jia, Zhenhua; Peng, Ying; Hou, Jiayi; Li, Ning; Meng, Ruijuan; Fu, Wei; Feng, Yanlin; Wu, Lifei; Zhou, Lan; Wang, Deping; Shen, Jing; Chang, Jiasong; Wang, Yanqiang;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Cao, Jimin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Synaptotagmin 1 Suppresses Colorectal Cancer Metastasis by Inhibiting ERK/MAPK Signaling-Mediated Tumor Cell Pseudopodial Formation and Migration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CANCERS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WOS:001099472400001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Zhao, Rong; Zhang, Yi-wen; Yao, Jia-yuan; Qiao, Jun; Song, Shan; Zhang, Sheng-xiao;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Cai-hong; Li, Xiao-feng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association between interleukin-17 and susceptibility to rheumatoid arthritis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MEDICAL GENOMICS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WOS:001094671100001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Miao, Jinyang; Lu, Caihua;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Yu, Hongbin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Surgical treatment of pneumatosis cystoides coli: A case report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WOS:001110162100001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Yi; Ji, Yuanyuan;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Fenglan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review: Mechanism and prospect of gastrodin in prevention and treatment of T2DM and COVID-19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HELIYON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WOS:001105851400001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Ma, Ying; Liang, Gang; Wu, Suhui;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Ye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primary nongestational pure choriocarcinoma located in the abdominal wall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WOS:001108488100001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Ren, Bufang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Lv, Xin; Ma, Quanping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Fine-tuning reduction of femoral neck fracture with crossed Kirschner wires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WOS:001110180400001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Yin, Li-Tian; Ren, Ying-Jie; You, Yu-Jie; Yang, Yong; Wang, Zhi-Xin;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Hai-Long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Intranasal immunisation with recombinant Toxoplasma gondii uridine phosphorylase confers resistance against acute toxoplasmosis in mice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PARASITE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Parasitology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WOS:001098544500002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Ren, Yi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Wang, Jiajia; Li, Shuang; Lei, Jiajia; Liu, Yunfeng; Wang, Yan; Gao, Fei; Wang, Jianhong; Yin, Jianhong;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Yang, 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analysis of eight splicing variants in the hydroxymethylbilane synthase gene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GENETICS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WOS:001114350900001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Ling; Zhang, Jiangtao; Yan, Mengmin; Liu, Zixuan; Sun, Youyi; Cao, Yang;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Ren, Ying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Blood and bacterium repellent superhydrophobic coating based on assembly of nanoparticles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SURFACES AND INTERFACES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Physical; Materials Science, Coatings &amp; Films; Physics, Applied; Physics, Condensed Matter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WOS:001101553100001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Fan, Junmei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Zhang, Junkun; Xu, Suming; Liu, Huiping; Lv, Weigang; Bi, Xingyu; Liu, Yanling; Shi, Wenjing; Zhang, Yuxia;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Wu, Xueqing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predictive value of uterine artery Doppler in the success rate of pregnancy from the first frozen embryo transfer during the implantation window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PREGNANCY AND CHILDBIRTH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Obstetrics &amp; Gynecology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WOS:001111545700001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Xuchun; Qiao, Yuchao; Cui, Yu; Ren, Hao; Zhao, Ying; Linghu, Liqin; Ren, Jiahui; Zhao, Zhiyang;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Chen, Limin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Qiu, Lixia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explainable artificial intelligence framework for risk prediction of COPD in smokers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PUBLIC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WOS:001099046700009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Cheng, Ting; Zhang, Yao-Chen; Fan, Ke-Yi; Hu, Jing-Xi; Wang, Qian; Wang, Qi; Liu, Liu; Zhang, He-Yi; Hou, Yao-Pu; Li, Xiao-Feng;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Sheng-Xiao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Evidence Supporting a Causal Association Between mTOR-Dependent EIF-4E Circulating Protein Level and Osteoporosis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ADVANCES IN THERAPY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WOS:001081554900019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Hai, Yang; Ma, Jixiang; Yang, Kaixin;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Wen, Yalu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Bayesian linear mixed model with multiple random effects for prediction analysis on high-dimensional multi-omics data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BIOINFORMATICS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Biochemical Research Methods; Biotechnology &amp; Applied Microbiology; Computer Science, Interdisciplinary Applications; Mathematical &amp; Computational Biology; Statistics &amp; Probability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WOS:001096569800002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Ruiling; Wen, Xiaoting; Peng, Xinyue; Zhao, Miaomiao; Mi, Liangyu; Lei, Jiamin;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Xu, Ke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Immune podocytes in the immune microenvironment of lupus nephritis (Review)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MEDICINE REPORTS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Medicine, Research &amp; Experimental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WOS:001079525100001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Min; Guo, Jun; Gao, Jinnan; Wang, Linying; Ding, Yongxia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Qualitative study of the perceived experiences and needs coping of primary caregivers of patients with breast cancer during operation in central China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BMJ OPEN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WOS:001099860200030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Guo, Ke;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Deshan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correlation between GFR and unit renal volume in infants with hydronephrosis measured by two imaging methods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WOS:001106459000123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Han, Chongyang; Cui, Xiangrong; Tan, Zhicheng; Li, Yafeng;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Qiao, Yufeng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Antiglomerular basement membrane antibody type rapidly progressive glomerulonephritis with seizures: Two cases and literature review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WOS:001096913700001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Zhao, Limei; Hao, Yajie; Tang, Shuqin; Han, Xiutao; Li, Rongshan;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Zhou, Xiaoshuang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Energy metabolic reprogramming regulates programmed cell death of renal tubular epithelial cells and might serve as a new therapeutic target for acute kidney injury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CELL AND DEVELOPMENTAL BIOLOGY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Developmental Biology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WOS:001112639600001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Zhao, Wenting; Xu, Yufei; Liu, Ru; Zhao, Tingting; Ning, Yan; Feng, Yaoqing; Kang, Hongyun; Li, Shuhua; Han, Xiaojuan;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Shang, Linping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Knowledge, Attitudes, and Practices of Bedside Nurses regarding Antimicrobial Stewardship in China: An Explanatory Sequential Mixed Methods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NURSING MANAGEMENT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Management; Nursing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WOS:001112434400001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Sun, Jia; Hu, Jin-Rui; Liu, Chao-Feng; Li, Yuan; Wang, Wei; Fu, Rong; Guo, Min; Wang, Hai-Long;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Pang, Min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ANKRD49 promotes the metastasis of NSCLC via activating JNK-ATF2/c-Jun-MMP-2/9 axis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WOS:001104971700005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Ma, Xiaodan;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Guo, Zhixin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Zhao, Wenhua; Chen, Li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Sweroside plays a role in mitigating high glucose-induced damage in human renal tubular epithelial HK-2 cells by regulating the SIRT1/NF-κB signaling pathway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KOREAN JOURNAL OF PHYSIOLOGY &amp; 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Pharmacy; Physiology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WOS:001103740400004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Xiaojun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Feng, Ran; Guo, Junbin; Pan, Lihui; Yao, Yarong; Gao, Jinnan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Integrated single-cell and bulk RNA sequencing analysis identifies a neoadjuvant chemotherapy-related gene signature for predicting survival and therapy in breast cancer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MEDICAL GENOMICS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WOS:001107695300001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Wei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Li, Feng; Hou, Jiahui; Cheng, Yan; Zhang, Weiliang; Liang, Xing; Wang, Jingjing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Aberrant SUMO2/3 modification of RUNX1 upon SENP1 inhibition is linked to the development of diabetic retinopathy in mice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EYE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Ophthalmology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WOS:001109302400001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Xiangyu; Chen, Hao; Hou, Ruxia; Yang, Tingting; Liu, Jiajia; Li, Junming; Shi, Xiaotong;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Bin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Liu, Junyu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dietary patterns on dental caries among 12-15 years-old adolescents: a cross-sectional survey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ORAL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WOS:001103096900001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Chen, Pan; Dang, Xue-Ping;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Hou, Shu-Ling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Gui-Qin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advances in exosomal microRNAs associated with drug resistance in diffuse large B-cell lymphoma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WOS:001110117200001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Xu, Xiaoqin; Wang, Weigang; Tian, Baoguo; Zhang, Xiaofang; Ji, Yanfen;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Jing, Jiexian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predicting role of serum tumor-specific growth factor for prognosis of esophageal squamous cell carcinoma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WOS:001099046600003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He, Lu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Li, Si-Tian; Qin, Meng-Xia; Yan, Yan; La, Yuan-Yuan; Cao, Xi; Cai, Yu-Tong; Wang, Yu-Xiao; Liu, Jie; Wu, Da-Hong;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Feng, Qilong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Unsupervised clustering analysis of comprehensive health status and its influencing factors on women of childbearing age: a cross-sectional study from a province in central China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PUBLIC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WOS:001103115300004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Xiaolong; Peng, Liangsheng; Yuan, Yong; Tuo, Yuanzhao; Han, 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Ding, Xinmin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Orientational Harvesting Occipital Artery Technique via far Lateral Approach: A Cadaveric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NEUROSURGERY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WOS:001101508800001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Cui, Ju-Ya; Liu, Yan-Fei; Gao, Ben; Mi, Lan; Deng, Li-Juan; Zhu, Jun;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Hou, Shu-Ling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Model for Predicting Central Nervous System Relapse in Diffuse Large B-Cell Lymphoma and Discussion of Prophylaxis Measures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NEUROSURGERY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WOS:001101636200001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Bo; Xie, Chang-Hu;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Yin-Quan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Misdiagnosis and mistreatment of transverse testicular ectopia-two case report and review of literature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WOS:001105877600060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Yanlin; Hao, Yanlong; Shen, Liuyi; Du, Yu; Wang, Xiaohui; Gao, Lvye; Feng, Xuefei; Zhai, Yuanfang; Liu, Zhifei; Xu, Enwei; Yang, Yue; Xi, Yanfeng; Yang, Bin;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Ling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TSTA3 overexpression promotes malignant characteristics in LUSC by regulating LAMP2-mediated autophagy and tumor microenvironment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CANCER CELL INTERNATIONAL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WOS:001105301400003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Bian, Yanfeng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Liu, Shizhou; Huang, Jing; Ma, Tianlong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Metal gel particles loaded with epidermal cell growth factor promote skin wound repair mechanism by regulating miRNA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OPEN CHEMISTRY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WOS:001101480700001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Wenlong;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Shao, Zhuce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trends and hotspots in the immune microenvironment related to osteosarcoma and tumor cell aging: a bibliometric and visualization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WOS:001104929900001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Shen, Yingjie; Peng, Anqi; Chu, Xuehong; Ji, Zhongjie; Li, Mengkai; Bai, Sha; Wei, Zhongjun; Liang, Hongsheng; Zhao, Xujing;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Xue, Guoqiang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of seizures with COVID-19 infection in underage during the pandemic: A systematic review and meta-analysis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EPILEPSY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WOS:001087448100001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Sun, Shiwei; Yao, Wei; Wang, Yue; Yue, Peng; Guo, Fuyu; Deng, Xiaoqian;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Yangang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validation of machine-learning models for the difficulty of retroperitoneal laparoscopic adrenalectomy based on radiomics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WOS:001110636800001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Pengfei; Zhang, Li; Guo, Qian;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Lifen; Hao, Yanyan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Mycophenolate mofetil versus cyclophosphamide plus in patients with connective tissue disease-associated interstitial lung disease: Efficacy and safety 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OPEN 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WOS:001106985400001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Geng, Xin; Wu, Hao; Liu, Chenan; Qi, Linrui; Ballah, Augustine K.; Che, Wenqiang; Wu, Shuaishuai; Fu, Tengyue; Li, Ning; Wei, Xiaocong; Cheng, Rui; Pang, Zhigang; Ji, Hongming;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Yonghong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Xiangyu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Construction and validation of a predictive model of pneumonia for ICU patients with traumatic brain injury (TBI)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REVIEW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WOS:001106626400001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Hou, Qingbin; Jiang, Jinping; Na, Kun; Zhang, Xiaolin; Liu, Dan; Jing, Quanmin; Yan, Chenghui;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Han, Yaling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Bioinformatics analyses of potentially common pathogenic networks for primary Sjögren's syndrome complicated with acute myocardial infarction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WOS:001101317900006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Ma, Ning; Xu, Shuai;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Wu, Weidong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Liu, Jiyang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Electrochemiluminescence Aptasensor with Dual Signal Amplification by Silica Nanochannel-Based Confinement Effect on Nanocatalyst and Efficient Emitter Enrichment for Highly Sensitive Detection of C-Reactive Protein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WOS:001118319900001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Jia, Zhao; Xue, Puna; Gao, Ruihong; Wang, Rui; Zhao, Lifeng; Zuo, Zhihong; Gao, Li; Han, Rui; Yao, Hong; Guo, Jiane; Xu, Jihong; Zhu, Zhen;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Jitao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Epidemiology of Influenza-like Illness and Respiratory Viral Etiology in Adult Patients in Taiyuan City, Shanxi Province, China between 2018 and 2019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VIRUSES-BASEL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Virology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WOS:001114452200001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Yi, Ming; Li, Tianye; Niu, Mengke; Mei, Qi; Zhao, Bin; Chu, Qian; Dai, Zhijun;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Wu, Kongming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Exploiting innate immunity for cancer immunotherapy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CANCER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WOS:001108647800001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Jing; Chen, Longmin; Xu, Qianqian; Zou, Yuan; Sun, Fei; Zhou, Qing; Luo, Xi; Li, Yang; Chen, Cai; Zhang, Shu; Xiong, Fei; Yang, Ping; Liu, Shiwei;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Cong-Yi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Ubc9 regulates the expression of MHC II in dendritic cells to enhance DSS-induced colitis by mediating RBPJ SUMOylation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DEATH &amp; DISEASE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WOS:001101766700002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Sun, Jiwei; Zhao, Danlei; Wang, Yifan; Chen, Ping; Xu, Chao; Lei, Haoqi; Wo, Keqi; Zhang, Junyuan; Wang, Jinyu; Yang, Cheng; Su, Bin;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Jin, Zuolin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Luo, Zhiqiang; Chen, Lili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Temporal Immunomodulation via Wireless Programmed Electric Cues Achieves Optimized Diabetic Bone Regeneration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NANO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Multidisciplinary; Chemistry, Physical; Nanoscience &amp; Nanotechnology; Materials Science,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WOS:001110624800001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备注：其中标红作者为我校（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Shanxi Medical University</w:t>
      </w:r>
      <w:r>
        <w:rPr>
          <w:rFonts w:hint="eastAsia"/>
          <w:color w:val="FF0000"/>
          <w:sz w:val="24"/>
          <w:szCs w:val="24"/>
          <w:lang w:val="en-US" w:eastAsia="zh-CN"/>
        </w:rPr>
        <w:t>）通讯作者。</w:t>
      </w: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11C626C"/>
    <w:rsid w:val="075F53C2"/>
    <w:rsid w:val="0A522CFE"/>
    <w:rsid w:val="0DB77A48"/>
    <w:rsid w:val="0F661726"/>
    <w:rsid w:val="10A32505"/>
    <w:rsid w:val="12AA7B7B"/>
    <w:rsid w:val="17C47F98"/>
    <w:rsid w:val="17EB6C6C"/>
    <w:rsid w:val="17EE050A"/>
    <w:rsid w:val="18716A45"/>
    <w:rsid w:val="1A197394"/>
    <w:rsid w:val="1B304996"/>
    <w:rsid w:val="1CC61A56"/>
    <w:rsid w:val="20CE0ED9"/>
    <w:rsid w:val="2121407A"/>
    <w:rsid w:val="21775ABC"/>
    <w:rsid w:val="23496F3C"/>
    <w:rsid w:val="23F871D1"/>
    <w:rsid w:val="259432BC"/>
    <w:rsid w:val="261F5D33"/>
    <w:rsid w:val="27216838"/>
    <w:rsid w:val="28A349F9"/>
    <w:rsid w:val="2A7B200E"/>
    <w:rsid w:val="2D377E06"/>
    <w:rsid w:val="2DA328D9"/>
    <w:rsid w:val="2FEE7D09"/>
    <w:rsid w:val="31992E3D"/>
    <w:rsid w:val="32D61E6F"/>
    <w:rsid w:val="34480B4A"/>
    <w:rsid w:val="35744734"/>
    <w:rsid w:val="37144D14"/>
    <w:rsid w:val="38AD3517"/>
    <w:rsid w:val="3929719C"/>
    <w:rsid w:val="3BB84807"/>
    <w:rsid w:val="3DD1570D"/>
    <w:rsid w:val="3E175815"/>
    <w:rsid w:val="3EFC4119"/>
    <w:rsid w:val="3F531740"/>
    <w:rsid w:val="416857A5"/>
    <w:rsid w:val="41D44961"/>
    <w:rsid w:val="41EF0857"/>
    <w:rsid w:val="4203683C"/>
    <w:rsid w:val="42C972FA"/>
    <w:rsid w:val="42CE3BBD"/>
    <w:rsid w:val="42F157B6"/>
    <w:rsid w:val="43010592"/>
    <w:rsid w:val="46933EA7"/>
    <w:rsid w:val="46A7581C"/>
    <w:rsid w:val="484274E9"/>
    <w:rsid w:val="49CD5922"/>
    <w:rsid w:val="49F74898"/>
    <w:rsid w:val="4A5676C5"/>
    <w:rsid w:val="4ECD647E"/>
    <w:rsid w:val="4F7C258C"/>
    <w:rsid w:val="501E653F"/>
    <w:rsid w:val="507E34D2"/>
    <w:rsid w:val="50810B7A"/>
    <w:rsid w:val="51AE6039"/>
    <w:rsid w:val="523D116B"/>
    <w:rsid w:val="52EF06B7"/>
    <w:rsid w:val="53733096"/>
    <w:rsid w:val="54040192"/>
    <w:rsid w:val="568F468B"/>
    <w:rsid w:val="56FB1D20"/>
    <w:rsid w:val="58156E12"/>
    <w:rsid w:val="5C1D44E7"/>
    <w:rsid w:val="5C570EB6"/>
    <w:rsid w:val="5E8D07E8"/>
    <w:rsid w:val="5F530220"/>
    <w:rsid w:val="60C03693"/>
    <w:rsid w:val="60E355F2"/>
    <w:rsid w:val="619F599E"/>
    <w:rsid w:val="649E018F"/>
    <w:rsid w:val="65181CEF"/>
    <w:rsid w:val="68781E26"/>
    <w:rsid w:val="688B32BB"/>
    <w:rsid w:val="691026B0"/>
    <w:rsid w:val="69236EB5"/>
    <w:rsid w:val="69C45FA2"/>
    <w:rsid w:val="6BA75B7B"/>
    <w:rsid w:val="6CA01053"/>
    <w:rsid w:val="6CF22E26"/>
    <w:rsid w:val="6D282CEC"/>
    <w:rsid w:val="6DCF3167"/>
    <w:rsid w:val="6F19292F"/>
    <w:rsid w:val="70FC4273"/>
    <w:rsid w:val="720A6E64"/>
    <w:rsid w:val="72C91AD8"/>
    <w:rsid w:val="734A27AC"/>
    <w:rsid w:val="743D52CE"/>
    <w:rsid w:val="74936C9D"/>
    <w:rsid w:val="74B11BB5"/>
    <w:rsid w:val="757F1917"/>
    <w:rsid w:val="76E7233B"/>
    <w:rsid w:val="79E82BC5"/>
    <w:rsid w:val="79FA77BE"/>
    <w:rsid w:val="7A0960AC"/>
    <w:rsid w:val="7A9B68AB"/>
    <w:rsid w:val="7BDC7999"/>
    <w:rsid w:val="7C1A5EF5"/>
    <w:rsid w:val="7C466FC5"/>
    <w:rsid w:val="7CDE33C7"/>
    <w:rsid w:val="7EBD4786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2869</Words>
  <Characters>17365</Characters>
  <Lines>5</Lines>
  <Paragraphs>1</Paragraphs>
  <TotalTime>0</TotalTime>
  <ScaleCrop>false</ScaleCrop>
  <LinksUpToDate>false</LinksUpToDate>
  <CharactersWithSpaces>19535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2023-12-20T01:40:39Z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D60C98324433407C8CDE70EDAB070E87_13</vt:lpwstr>
  </property>
</Properties>
</file>