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0586E3A5"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我校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一作或通讯作者2024年9月</w:t>
      </w: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SCI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E</w:t>
      </w: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收录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文献</w:t>
      </w:r>
    </w:p>
    <w:p w14:paraId="7F8EF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将SCIE数据库中的文献出版日期限定在2024年9月1日到2024年9月30日，山西医科大学（Shanxi Medical University）发文125篇，其中第一作者或通讯作者署名为“山西医科大学”的文献</w:t>
      </w:r>
      <w:r>
        <w:rPr>
          <w:rFonts w:hint="eastAsia" w:ascii="宋体" w:hAnsi="宋体" w:cs="宋体"/>
          <w:color w:val="auto"/>
          <w:sz w:val="24"/>
        </w:rPr>
        <w:t>共计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91</w:t>
      </w:r>
      <w:r>
        <w:rPr>
          <w:rFonts w:hint="eastAsia" w:ascii="宋体" w:hAnsi="宋体" w:cs="宋体"/>
          <w:color w:val="auto"/>
          <w:sz w:val="24"/>
        </w:rPr>
        <w:t>篇，详</w:t>
      </w:r>
      <w:r>
        <w:rPr>
          <w:rFonts w:hint="eastAsia" w:ascii="宋体" w:hAnsi="宋体" w:cs="宋体"/>
          <w:sz w:val="24"/>
        </w:rPr>
        <w:t>情见下表。</w:t>
      </w:r>
    </w:p>
    <w:p w14:paraId="3DBB83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检索条件：</w:t>
      </w:r>
    </w:p>
    <w:p w14:paraId="309BE2ED"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检索数据库：SCIE</w:t>
      </w:r>
    </w:p>
    <w:p w14:paraId="0BDA3597"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检索条件：地址=Shanxi Medical University</w:t>
      </w:r>
    </w:p>
    <w:p w14:paraId="4CB7E51D">
      <w:pPr>
        <w:widowControl/>
        <w:shd w:val="clear" w:color="auto" w:fill="F9FBFA"/>
        <w:spacing w:line="360" w:lineRule="auto"/>
        <w:textAlignment w:val="top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出版日期：2024年9月1日-2024年9月30日（排除在线发表文献）</w:t>
      </w:r>
    </w:p>
    <w:p w14:paraId="4D535833">
      <w:pPr>
        <w:widowControl/>
        <w:shd w:val="clear" w:color="auto" w:fill="F9FBFA"/>
        <w:spacing w:line="360" w:lineRule="auto"/>
        <w:textAlignment w:val="top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检索时间：2024年10月1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日</w:t>
      </w:r>
    </w:p>
    <w:p w14:paraId="04D85474"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173BD9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33CB60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ottom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我校一作或通讯作者2024年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月SCIE收录文献列表</w:t>
      </w:r>
    </w:p>
    <w:p w14:paraId="360035F7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Di, Jingkai（山西医科大学第二医院）; Xi, Yujia; Wu, Yawen; Di, Yijing; Xing, Xinglong; Zhang, Zhibo;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Xiang, Chuan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(山西医科大学第二医院),Gut microbiota metabolic pathways: Key players in knee osteoarthritis development[J].EXPERIMENTAL GERONTOLOGY,2024,196（WOS:001316914500001）</w:t>
      </w:r>
    </w:p>
    <w:p w14:paraId="7C4FE430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Song, Shan（山西医科大学第二医院）; Qiao, Jun; Zhao, Rong; Lu, Yu-Jie; Wang, Can; Chang, Min-Jing; Zhang, He-Yi; Li, Xiao-Feng;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Wang, Cai-Hong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(山西医科大学第二医院),Identification of novel drug targets for osteoarthritis by integrating genetics and proteomes from blood[J].JOURNAL OF ORTHOPAEDIC SURGERY AND RESEARCH,2024,19（1）（WOS:001310601300002）</w:t>
      </w:r>
    </w:p>
    <w:p w14:paraId="3475E77C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Zheng, Xiwang（山西医科大学基础医学院）; Tong, Tong; Duan, Lianrui; Ma, Yanjie; Lan, Yan; Shao, Ying; Liu, Hangfeng; Chen, Wenjing;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Yang, Tao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(山西医科大学基础医学院);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Yang, Lijun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(山西医科大学基础医学院),VSIG4 induces the immunosuppressive microenvironment by promoting the infiltration of M2 macrophage and Tregs in clear cell renal cell carcinoma[J].INTERNATIONAL IMMUNOPHARMACOLOGY,2024,142（WOS:001313717200001）</w:t>
      </w:r>
    </w:p>
    <w:p w14:paraId="366D6B88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Zhao, Xingming（山西医科大学第二医院）; Guo, Qiang; Zhang, Xi; Xing, Qi; Ren, Sheng; Song, Yuting; Li, Chengyong; Hao, Chuan;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Wang, Jingqi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(山西医科大学第二医院),The urinary and sexual outcomes of buccal mucosal graft urethroplasty versus end-to-end anastomosis: a systematic review with meta-analysis[J].SEXUAL MEDICINE,2024,12（4）（WOS:001318443800003）</w:t>
      </w:r>
    </w:p>
    <w:p w14:paraId="1FF2E9D3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Fang, Hailun（山西医科大学公共卫生学院）; Li, Juan; Zhang, Lei; Li, Baichun; Song, Jing; Lu, Xiaoting; Niu, Qiao;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Wang, Linping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(山西医科大学公共卫生学院),LncRNA 51A: A promising diagnostic biomarker for assessing cognitive decline in occupationally exposed aluminum workers[J].ENVIRONMENTAL TOXICOLOGY AND PHARMACOLOGY,2024,111（WOS:001306889000001）</w:t>
      </w:r>
    </w:p>
    <w:p w14:paraId="53F8621B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6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Zhang, Liang（山西医科大学第三医院）; Cao, Tao; Liu, Kang; Sun, Pengyu; Wang, Wenhao;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Guo, Jiani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(山西医科大学第三医院),Genetically predicted blood metabolites mediate relationships between gut microbiota and ovarian cancer: a Mendelian randomization study[J].FRONTIERS IN CELLULAR AND INFECTION MICROBIOLOGY,2024,14（WOS:001328129700001）</w:t>
      </w:r>
    </w:p>
    <w:p w14:paraId="762680C4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7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Kong, Xia（山西医科大学药学院）; Pang, Xiaoya; Wang, Ruifen; Zhang, Min; Kong, Xiangqi; Li, Huancheng; Liu, Xiaxia; Kang, Shuhui; Sui, Hao;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Tian, Qingping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(山西医科大学药学院),Minoxidil cyclodextrin complexes and their inclusion in transfersomes for the enhancement of therapeutic effect on androgenic alopecia[J].JOURNAL OF DRUG DELIVERY SCIENCE AND TECHNOLOGY,2024,100（WOS:001313657900001）</w:t>
      </w:r>
    </w:p>
    <w:p w14:paraId="7280B45E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Li, Shanhe（山西医科大学）; Xu, Jiajun; Qian, Yuqing;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Zhang, Ruiping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(山西医科大学第五医院),Hydrogel in the Treatment of Traumatic Brain Injury[J].BIOMATERIALS RESEARCH,2024,28（WOS:001320939100001）</w:t>
      </w:r>
    </w:p>
    <w:p w14:paraId="3E3288FF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9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Hou, Zejin（山西医科大学法医学院）; Li, Rongqi; Li, Jian; Feng, Yining; Jin, Qianqian; Sun, Junhong;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Cao, Jie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(山西医科大学法医学院),Prediction of Deep Vein Thrombosis Based on GC-MS and Machine Learning[J].CHEMICAL JOURNAL OF CHINESE UNIVERSITIES-CHINESE,2024,45（9）（WOS:001313112900006）</w:t>
      </w:r>
    </w:p>
    <w:p w14:paraId="6BDF0DC1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10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Niu, Lei-Lei（山西医科大学法医学院）; Fan, Hao-Liang; Cao, Jie; Du, Qiu-Xiang; Jin, Qian-Qian;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Wang, Ying-Yuan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(山西医科大学法医学院);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Sun, Jun-Hong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(山西医科大学法医学院),The Impact of Cardiovascular Disease Gene Polymorphism and Interaction with Homocysteine on Deep Vein Thrombosis[J].ACS OMEGA,2024,9（38），39836-39845（WOS:001310880900001）</w:t>
      </w:r>
    </w:p>
    <w:p w14:paraId="556B144B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11</w:t>
      </w:r>
      <w:r>
        <w:rPr>
          <w:rFonts w:hint="default" w:ascii="Times New Roman" w:hAnsi="Times New Roman" w:cs="Times New Roman"/>
          <w:b w:val="0"/>
          <w:bCs w:val="0"/>
          <w:sz w:val="24"/>
        </w:rPr>
        <w:t>] Zhou, Rui（山西医科大学第三医院）; Wei, Kexin; Li, Xinyu; Yan, Beibei;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 xml:space="preserve"> Li, Lin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(山西医科大学第三医院),Mechanisms of ferroptosis and the relationship between ferroptosis and ER stress after JEV and HSV infection[J].FRONTIERS IN MICROBIOLOGY,2024,15（WOS:001318752900001）</w:t>
      </w:r>
    </w:p>
    <w:p w14:paraId="1B934CAF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12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Liang, Feng（山西医科大学第一医院）; Li, Runyang; Yao, Make; Wang, Jing; Li, Yunhong; Lei, Lijian; Guo, Junhong;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Chang, Xueli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(山西医科大学第一医院),Deciphering prognostic indicators in non-HIV cryptococcal meningitis: Constructing and validating a predictive Nomogram model[J].MEDICAL MYCOLOGY,2024,62（9）（WOS:001312331900001）</w:t>
      </w:r>
    </w:p>
    <w:p w14:paraId="2E632A63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13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Wang, Lei（山西医科大学第三医院）;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Xin, Lei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(山西医科大学第三医院); Cao, Yuchen; Xu, Qi; Dong, Jie; Fan, Peixin; Hou, Wenrun; Wang, Qian;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Meng, Jian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(山西医科大学第三医院); Zhang, Ruiping;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Gao, Jinfang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(山西医科大学第三医院),Development of a Controllable Intelligent Drug Delivery System for Efficient Treatment of Rheumatoid Arthritis[J].ACS APPLIED MATERIALS &amp; INTERFACES,2024,16（39），51970-51980（WOS:001315135300001）</w:t>
      </w:r>
    </w:p>
    <w:p w14:paraId="52910D6A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14</w:t>
      </w:r>
      <w:r>
        <w:rPr>
          <w:rFonts w:hint="default" w:ascii="Times New Roman" w:hAnsi="Times New Roman" w:cs="Times New Roman"/>
          <w:b w:val="0"/>
          <w:bCs w:val="0"/>
          <w:sz w:val="24"/>
        </w:rPr>
        <w:t>] Huo, Jing（山西医科大学</w:t>
      </w:r>
      <w:r>
        <w:rPr>
          <w:rFonts w:hint="eastAsia" w:ascii="Times New Roman" w:hAnsi="Times New Roman" w:cs="Times New Roman"/>
          <w:b w:val="0"/>
          <w:bCs w:val="0"/>
          <w:sz w:val="24"/>
          <w:lang w:eastAsia="zh-CN"/>
        </w:rPr>
        <w:t>基础医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学院）; Feng, Lin; Cheng, Yao; Miao, Yu-Lu; Liu, Wen; Hou, Miao-Miao; Zhang, Hui-Feng; Yang, Cai-Hong;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Li, Yan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（山西医科大学基础医学院）;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Zhang, Ming-Sheng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（山西医科大学基础医学院）;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Fan, Yan-Ying</w:t>
      </w:r>
      <w:r>
        <w:rPr>
          <w:rFonts w:hint="default" w:ascii="Times New Roman" w:hAnsi="Times New Roman" w:cs="Times New Roman"/>
          <w:b w:val="0"/>
          <w:bCs w:val="0"/>
          <w:sz w:val="24"/>
        </w:rPr>
        <w:t>（山西医科大学基础医学院）,Delayed simvastatin treatment improves neurological recovery after cryogenic traumatic brain injury through downregulation of ELOVL1 by inhibiting mTOR signaling[J].BRAIN RESEARCH BULLETIN,2024,217（WOS:001311343000001）</w:t>
      </w:r>
    </w:p>
    <w:p w14:paraId="338DC3A9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15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Xu, Jianping</w:t>
      </w:r>
      <w:r>
        <w:rPr>
          <w:rFonts w:hint="default" w:ascii="Times New Roman" w:hAnsi="Times New Roman" w:cs="Times New Roman"/>
          <w:b w:val="0"/>
          <w:bCs w:val="0"/>
          <w:sz w:val="24"/>
        </w:rPr>
        <w:t>（山西医科大学第一医院）; Cui, Faping; Zhang, Hui,Multimodal ultrasound imaging for patent foramen ovale and pulmonary arteriovenous malformation in patients with cryptogenic stroke or migraine: A prospective diagnostic study[J].MEDICINE,2024,103（39）（WOS:001322380900078）</w:t>
      </w:r>
    </w:p>
    <w:p w14:paraId="21E45414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16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Bi, Yanghui（山西医科大学第三医院）; Chen, Jieya; Li, Yan; Song, Bin; Li, Qing; Zhou, Tong; Yuan, Fajia; Wang, Jintao;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Zhang, Ruiping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(山西医科大学第五医院),The Chemo-Immunotherapeutic Roles of Tumor-Derived Extracellular Vesicle-Based Paclitaxel Delivery System in Hepatocarcinoma[J].MOLECULAR PHARMACEUTICS,2024,21（10），5126-5137（WOS:001314301900001）</w:t>
      </w:r>
    </w:p>
    <w:p w14:paraId="5032DB16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17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Zhang, Chunmei（山西医科大学第一医院）;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Zhang, Huifeng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（山西医科大学基础医学院）; Yang, Xiaofeng; Li, Sufen; Wang, Liang; Su, Huancheng; Yang, Jiaolin; Ding, Yuanyuan; Zhang, Xinglin; Qiang, Bao;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Zhang, Sanyuan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(山西医科大学第一医院),MYO3B promotes cancer progression in endometrial cancer by mediating the calcium ion-RhoA/ROCK1 signaling pathway[J].JOURNAL OF CANCER RESEARCH AND CLINICAL ONCOLOGY,2024,150（9）（WOS:001316991500002）</w:t>
      </w:r>
    </w:p>
    <w:p w14:paraId="607988BB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18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Ma, Xiaoyan（山西医科大学第三医院）; Pei, Beibei; Wu, Na; Wang, Chen;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Yu, Yanling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(山西医科大学附属肿瘤医院);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Yang, Wenhui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(山西医科大学附属肿瘤医院),Current research and future prospects of immunonutrition in gastrointestinal malignancies[J].FRONTIERS IN IMMUNOLOGY,2024,15（WOS:001315627900001）</w:t>
      </w:r>
    </w:p>
    <w:p w14:paraId="4BA1639A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19</w:t>
      </w:r>
      <w:r>
        <w:rPr>
          <w:rFonts w:hint="default" w:ascii="Times New Roman" w:hAnsi="Times New Roman" w:cs="Times New Roman"/>
          <w:b w:val="0"/>
          <w:bCs w:val="0"/>
          <w:sz w:val="24"/>
        </w:rPr>
        <w:t>] Zhang, Jie（山西医科大学第一医院）; Dang, Xiaohong; Zhang, Lijuan;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 xml:space="preserve"> Li, Wenhua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(山西医科大学第一医院),A pilot study of safety and efficacy comparison of low molecular heparin calcium sequential oral anticoagulants in the treatment of cirrhotic portal vein thrombosis[J].EUROPEAN JOURNAL OF GASTROENTEROLOGY &amp; HEPATOLOGY,2024,36（9），1119-1125（WOS:001295400300011）</w:t>
      </w:r>
    </w:p>
    <w:p w14:paraId="056218CA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20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Yang, Yong（山西医科大学基础医学院）; He, Yanzhao; Yi, Gaoqin; Wang, Mianjing; Guo, Zixin; Wang, Zhixin;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Tong, Mingwei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(山西医科大学基础医学院); Qiao, Yuyu; Liu, Ge;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Wang, Hailong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(山西医科大学基础医学院);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Liu, Hongli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(山西医科大学基础医学院),Excretory/secretory antigens from Trichinella spiralis muscle larvae ameliorate HFD-induced non-alcoholic steatohepatitis via driving macrophage anti-inflammatory activity[J].INTERNATIONAL IMMUNOPHARMACOLOGY,2024,142（WOS:001311555300001）</w:t>
      </w:r>
    </w:p>
    <w:p w14:paraId="7CCABEAA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21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Lv, Nan（山西医科大学基础医学院）;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Zhai, Shaodong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(山西医科大学第三医院); Xiong, Jun; Hu, Nan; Guo, Xiang; Liu, Zhida;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Zhang, Ruiping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五</w:t>
      </w:r>
      <w:r>
        <w:rPr>
          <w:rFonts w:hint="default" w:ascii="Times New Roman" w:hAnsi="Times New Roman" w:cs="Times New Roman"/>
          <w:b w:val="0"/>
          <w:bCs w:val="0"/>
          <w:sz w:val="24"/>
        </w:rPr>
        <w:t>医院),Enhanced-permeability delivery system for hydroxyl radical-responsive NIR-II fluorescence-monitored thrombolytic therapy[J].COLLOIDS AND SURFACES B-BIOINTERFACES,2025,245（WOS:001309261700001）</w:t>
      </w:r>
    </w:p>
    <w:p w14:paraId="22A67CB7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22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Zhou, Huiyu（山西医科大学第一医院）; Lv, Dingyang; Cui, Fan; Li, Jinshuai; Wen, Jie; Jia, Mohan; Kang, Yinbo; Rong, Yi; Zhang, Wenlong;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Shuang, Weibing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(山西医科大学第一医院),Prognostic value of the geriatric nutritional risk index in patients with non-metastatic clear cell renal cell carcinoma: a propensity score matching analysis[J].NUTRITION JOURNAL,2024,23（1）（WOS:001324731100004）</w:t>
      </w:r>
    </w:p>
    <w:p w14:paraId="45C9ED5F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23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Chen, Ruihong（山西医科大学第一医院）; Su, Qiaona; Li, Yangyang; Shen, Pengxin;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Zhang, Jianxin</w:t>
      </w:r>
      <w:r>
        <w:rPr>
          <w:rFonts w:hint="eastAsia" w:ascii="Times New Roman" w:hAnsi="Times New Roman" w:cs="Times New Roman"/>
          <w:b w:val="0"/>
          <w:bCs w:val="0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sz w:val="24"/>
        </w:rPr>
        <w:t>山西医科大学附属肿瘤医院</w:t>
      </w:r>
      <w:r>
        <w:rPr>
          <w:rFonts w:hint="eastAsia" w:ascii="Times New Roman" w:hAnsi="Times New Roman" w:cs="Times New Roman"/>
          <w:b w:val="0"/>
          <w:bCs w:val="0"/>
          <w:sz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Tan, Yan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(山西医科大学第一医院),Multi-sequence MRI-based radiomics model to preoperatively predict the WHO/ISUP grade of clear Cell Renal Cell Carcinoma: a two-center study[J].BMC CANCER,2024,24（1）（WOS:001321843200017）</w:t>
      </w:r>
    </w:p>
    <w:p w14:paraId="15BBF61B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24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Wu, Ping（山西医科大学第一医院）; Zhao, Yuting; Guo, Xiaoshan; Liu, Xia; Hu, Yingqi; Xiao, Yuxin; Xu, Li; Huang, Nan; Li, Yuanyuan; Wang, Yanhui; Ren, Tailin; Wu, Qiuyan; Wang, Ruonan; Zhang, Xiaoli; Wu, Zhifang;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Li, Sijin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(山西医科大学第一医院),Prognostic Value of Resting Left Ventricular Sphericity Indexes in Coronary Artery Disease With Preserved Ejection Fraction[J].JOURNAL OF THE AMERICAN HEART ASSOCIATION,2024,13（17）（WOS:001304211600051）</w:t>
      </w:r>
    </w:p>
    <w:p w14:paraId="25877776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25</w:t>
      </w:r>
      <w:r>
        <w:rPr>
          <w:rFonts w:hint="default" w:ascii="Times New Roman" w:hAnsi="Times New Roman" w:cs="Times New Roman"/>
          <w:b w:val="0"/>
          <w:bCs w:val="0"/>
          <w:sz w:val="24"/>
        </w:rPr>
        <w:t>] Zhang, Junjie（山西医科大学附属肿瘤医院）; Yin, Zhi; Zhang, Jianxin; Song, Ruirui;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 xml:space="preserve"> Cui, Yanfen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(山西医科大学附属肿瘤医院);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Yang, Xiaotang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(山西医科大学附属肿瘤医院),Preoperative MRI Features Associated With Axillary Nodal Burden and Disease-Free Survival in Patients With Early-Stage Breast Cancer[J].KOREAN JOURNAL OF RADIOLOGY,2024,25（9），788-797（WOS:001300158200003）</w:t>
      </w:r>
    </w:p>
    <w:p w14:paraId="1D1D0238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26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Ning, Yijie（山西医科大学第二医院）; Hu, Jie; Li, Haifeng; Lu, Chuanlong; Zhang, Zeyu; Yan, Sheng; Shi, Peilu; Gao, Tingting; Wang, Heng; Zhang, Ruijing;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Dong, Honglin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(山西医科大学第二医院),Case Report: The application of novel imaging technologies in lower extremity peripheral artery disease: NIR-II imaging, OCTA, and LSFG[J].FRONTIERS IN CARDIOVASCULAR MEDICINE,2024,11（WOS:001327669800001）</w:t>
      </w:r>
    </w:p>
    <w:p w14:paraId="6C6464F0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27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Li, Xiaoning（山西医科大学基础医学院）; Guo, Yumeng; Xing, Zihan; Gong, Tao; Yang, Lijun; Yang, Tao; Chang, Bingmei; Wang, Xiaoxia;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Yu, Baofeng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(山西医科大学基础医学院);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Guo, Rui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(山西医科大学基础医学院),ABT-737 increases cisplatin sensitivity through the ROS-ASK1-JNK MAPK signaling axis in human ovarian cancer cisplatin-resistant A2780/DDP cells[J].ONCOLOGY REPORTS,2024,52（3）（WOS:001281984900001）</w:t>
      </w:r>
    </w:p>
    <w:p w14:paraId="46D58C6D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28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Wang, Jia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（山西医科大学公共卫生学院）; Li, Lu; Li, Li; Shen, Yuqi;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Qiu, Fubin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(山西医科大学公共卫生学院),Lycopene alleviates age-related cognitive deficit via activating liver-brain fibroblast growth factor-21 signalling[J].REDOX BIOLOGY,2024,77（WOS:001321674400001）</w:t>
      </w:r>
    </w:p>
    <w:p w14:paraId="7086B146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29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Zhao, Yiwen（山西医科大学）; Niu, Lubin; Zhu, Ruifang; Cao, Yan;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Han, Shifan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(山西医科大学),Phytochemicals in Chronic Noncommunicable Diseases: A Bibliometric Study[J].JOURNAL OF FOOD BIOCHEMISTRY,2024,2024（WOS:001321386200002）</w:t>
      </w:r>
    </w:p>
    <w:p w14:paraId="19973F00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30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Zhang, Xinyao（山西医科大学口腔医学院（口腔医院））; Liang, Yi; Luo, Dongmei; Li, Peiwen; Chen, Yurou; Fu, Xinyu; Yue, Yingge; Hou, Ruxia;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Liu, Junyu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(山西医科大学口腔医学院（口腔医院）);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Wang, Xiangyu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(山西医科大学口腔医学院（口腔医院）),Advantages and disadvantages of various hydrogel scaffold types: A research to improve the clinical conversion rate of loaded MSCs-Exos hydrogel scaffolds[J].BIOMEDICINE &amp; PHARMACOTHERAPY,2024,179（WOS:001309049900001）</w:t>
      </w:r>
    </w:p>
    <w:p w14:paraId="1449A6F5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31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Wang, Ning（山西医科大学管理学院）; Zhou, Siyu; Liu, Zhuo;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Han, Ying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(山西医科大学管理学院),Perceptions and Satisfaction With the Use of Digital Medical Services in Urban Older Adults of China:Mixed Methods Study[J].JOURNAL OF MEDICAL INTERNET RESEARCH,2024,26（WOS:001326836800003）</w:t>
      </w:r>
    </w:p>
    <w:p w14:paraId="4815B62A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32</w:t>
      </w:r>
      <w:r>
        <w:rPr>
          <w:rFonts w:hint="default" w:ascii="Times New Roman" w:hAnsi="Times New Roman" w:cs="Times New Roman"/>
          <w:b w:val="0"/>
          <w:bCs w:val="0"/>
          <w:sz w:val="24"/>
        </w:rPr>
        <w:t>] Hao, Jinfang（山西医科大学汾阳</w:t>
      </w:r>
      <w:r>
        <w:rPr>
          <w:rFonts w:hint="eastAsia" w:ascii="Times New Roman" w:hAnsi="Times New Roman" w:cs="Times New Roman"/>
          <w:b w:val="0"/>
          <w:bCs w:val="0"/>
          <w:sz w:val="24"/>
          <w:lang w:eastAsia="zh-CN"/>
        </w:rPr>
        <w:t>学院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）; Hu, Ruixian; Zhao, Jianming; Li, Yuanhong;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Li, Qingshan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(山西医科大学汾阳</w:t>
      </w:r>
      <w:r>
        <w:rPr>
          <w:rFonts w:hint="eastAsia" w:ascii="Times New Roman" w:hAnsi="Times New Roman" w:cs="Times New Roman"/>
          <w:b w:val="0"/>
          <w:bCs w:val="0"/>
          <w:sz w:val="24"/>
          <w:lang w:eastAsia="zh-CN"/>
        </w:rPr>
        <w:t>学院</w:t>
      </w:r>
      <w:r>
        <w:rPr>
          <w:rFonts w:hint="default" w:ascii="Times New Roman" w:hAnsi="Times New Roman" w:cs="Times New Roman"/>
          <w:b w:val="0"/>
          <w:bCs w:val="0"/>
          <w:sz w:val="24"/>
        </w:rPr>
        <w:t>);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 xml:space="preserve"> Zhang, Xiaoyan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(山西医科大学汾阳</w:t>
      </w:r>
      <w:r>
        <w:rPr>
          <w:rFonts w:hint="eastAsia" w:ascii="Times New Roman" w:hAnsi="Times New Roman" w:cs="Times New Roman"/>
          <w:b w:val="0"/>
          <w:bCs w:val="0"/>
          <w:sz w:val="24"/>
          <w:lang w:eastAsia="zh-CN"/>
        </w:rPr>
        <w:t>学院</w:t>
      </w:r>
      <w:r>
        <w:rPr>
          <w:rFonts w:hint="default" w:ascii="Times New Roman" w:hAnsi="Times New Roman" w:cs="Times New Roman"/>
          <w:b w:val="0"/>
          <w:bCs w:val="0"/>
          <w:sz w:val="24"/>
        </w:rPr>
        <w:t>),Metabolomics combined with network pharmacology reveals the protective effect of astragaloside IV on alcoholic liver disease[J].PHYTOMEDICINE,2024,135（WOS:001316278500001）</w:t>
      </w:r>
    </w:p>
    <w:p w14:paraId="6C238779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33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Wang, Lei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（山西医科大学基础医学院）; Liu, Jialong; Tang, Jiaxin; Dang, Yaqi; Sun, Luyan; Liu, Bin; Li, Haoyang; He, Xiyue; Shuai, Qizhi; Peng, Zhiwei; Huang, Tingjuan; Sun, Yaojun; Feng, Yan;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Xie, Jun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(山西医科大学基础医学院),Development of a quinic acid-induced CRISPR/Cas9 genome editing system and its application for the activation of ilicicolin H biosynthesis in Trichoderma reesei[J].INTERNATIONAL JOURNAL OF BIOLOGICAL MACROMOLECULES,2024,279（WOS:001317744400001）</w:t>
      </w:r>
    </w:p>
    <w:p w14:paraId="2CA4651D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34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Yang, Jing（山西医科大学基础医学院）; Sun, Ning; Wang, Wenru; Zhang, Ruihua; Sun, Siqi; Li, Biqi; Shi, Yue;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Zeng, Junfeng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(山西医科大学基础医学院); Jia, Shulei,Genomic analysis and mechanisms exploration of a stress tolerance and high-yield pullulan producing strain[J].FRONTIERS IN GENETICS,2024,15（WOS:001325895100001）</w:t>
      </w:r>
    </w:p>
    <w:p w14:paraId="70E3E769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35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Zhang, Wenjia（山西医科大学医学影像学院）; Cui, Xiaonan; Wang, Jing; Cui, Sha; Yang, Jianghua; Meng, Junjie; Zhu, Weijie; Li, Zhiqi;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Niu, Jinliang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(山西医科大学医学影像学院),The study of plain CT combined with contrast-enhanced CT-based models in predicting malignancy of solitary solid pulmonary nodules[J].SCIENTIFIC REPORTS,2024,14（1）（WOS:001321113700016）</w:t>
      </w:r>
    </w:p>
    <w:p w14:paraId="45B13BBD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36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Chen, Haoran（山西医科大学管理学院）; Lu, Jinqi; Wang, Zining; Wu, Shengnan; Zhang, Shengxiao; Geng, Jie; Hou, Chuandong;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He, Peifeng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(山西医科大学管理学院);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Lu, Xuechun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(山西医科大学管理学院),Unlocking reproducible transcriptomic signatures for acute myeloid leukaemia: Integration, classification and drug repurposing[J].JOURNAL OF CELLULAR AND MOLECULAR MEDICINE,2024,28（17）（WOS:001310348800001）</w:t>
      </w:r>
    </w:p>
    <w:p w14:paraId="577C52CD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37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Wang, Lingjie（山西医科大学第一医院）; Zhang, Xiaoqian; Zhang, Hongrong; Wang, Xiaozhe; Ren, Xiaofeng; Bian, Wei; Shi, Caiyun; Wang, Jingying;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Li, Liping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(山西医科大学第一医院);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Zhang, Ruiping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(山西医科大学第一医院);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Zhang, Hua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(山西医科大学第一医院),Novel Metal-Free Nanozyme for Targeted Imaging and Inhibition of Atherosclerosis via Macrophage Autophagy Activation to Prevent Vulnerable Plaque Formation and Rupture[J].ACS APPLIED MATERIALS &amp; INTERFACES,2024,16（39），51944-51956（WOS:001315113600001）</w:t>
      </w:r>
    </w:p>
    <w:p w14:paraId="4677F2E1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38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Feng, Rui（山西医科大学第一医院）; Yan, Pan;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He, Fang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(山西医科大学第三医院); Liu, Jiao; Fu, Xifeng; Jin, Congcong; Li, Chao; Liu, Yan; Wang, Lin; Li, Min,Construction of sensitive quality indicators for rapid rehabilitation care of patients after combined pancreaticoduodenectomy[J].BMC NURSING,2024,23（1）（WOS:001316986900007）</w:t>
      </w:r>
    </w:p>
    <w:p w14:paraId="23BB58F4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39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Duan, Yu（山西医科大学基础医学院）; Liu, Sijin; Wang, Jinjuan; Yang, Kai; Xu, Jing; Wang, Qirong; Liu, Jianbing; Hao, Jianqing; Cui, Xiaohua; Tan, Yanhong; Wang, Hongwei;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Li, Li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(山西医科大学基础医学院),Overexpression of RBM4 promotes acute myeloid leukemia cell differentiation by regulating alternative splicing of TFEB[J].JOURNAL OF BIOLOGICAL CHEMISTRY,2024,300（10）（WOS:001327496000001）</w:t>
      </w:r>
    </w:p>
    <w:p w14:paraId="7E2EEDCB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highlight w:val="none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highlight w:val="none"/>
          <w:lang w:val="en-US" w:eastAsia="zh-CN"/>
        </w:rPr>
        <w:t>40</w:t>
      </w:r>
      <w:r>
        <w:rPr>
          <w:rFonts w:hint="default" w:ascii="Times New Roman" w:hAnsi="Times New Roman" w:cs="Times New Roman"/>
          <w:b w:val="0"/>
          <w:bCs w:val="0"/>
          <w:sz w:val="24"/>
          <w:highlight w:val="none"/>
        </w:rPr>
        <w:t>] Wu, Changyuan（山西医科大学儿科医学系）; Zhu, Yujin; Xi, Hongwei,Causation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 between the gut microbiota and inguinal hernia: a two-sample double-sided Mendelian randomization study[J].SCIENTIFIC REPORTS,2024,14（1）（WOS:001305984800003）</w:t>
      </w:r>
    </w:p>
    <w:p w14:paraId="6DDB3276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41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Ren, Ying</w:t>
      </w:r>
      <w:r>
        <w:rPr>
          <w:rFonts w:hint="default" w:ascii="Times New Roman" w:hAnsi="Times New Roman" w:cs="Times New Roman"/>
          <w:b w:val="0"/>
          <w:bCs w:val="0"/>
          <w:sz w:val="24"/>
        </w:rPr>
        <w:t>（山西医科大学第一医院）; Li, Menruo; Li, Ling; Xu, Weida; Wang, Yan; Yao, Junrui; Du, Xiaojun; Sun, Youyi,Excellent mechanical durability of superhydrophobic surface based on fiber array for biological applications[J].PROGRESS IN ORGANIC COATINGS,2024,197（WOS:001321300500001）</w:t>
      </w:r>
    </w:p>
    <w:p w14:paraId="5AD884BD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42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Huang, An-Li（山西医科大学基础医学院）; He, Yan-Zhao; Yang, Yong;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Pang, Min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(山西医科大学第一医院); Zheng, Guo-Ping;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Wang, Hai-Long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(山西医科大学基础医学院),Exploring the potential of the TCR repertoire as a tumor biomarker (Review)[J].ONCOLOGY LETTERS,2024,28（3）（WOS:001268954900001）</w:t>
      </w:r>
    </w:p>
    <w:p w14:paraId="4A47DDFA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43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Feng, Huizhi（山西医科大学附属肿瘤医院）; Liu, Jingmei; Jia, Haixia; Bu, Xiaoqian;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Yang, Wenhui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(山西医科大学附属肿瘤医院);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Su, Peng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(山西医科大学附属肿瘤医院),Cancer-associated fibroblasts-derived exosomal ZNF250 promotes the proliferation, migration, invasion, and immune escape of hepatocellular carcinoma cells by transcriptionally activating PD-L1[J].JOURNAL OF BIOCHEMICAL AND MOLECULAR TOXICOLOGY,2024,38（9）（WOS:001308247900001）</w:t>
      </w:r>
    </w:p>
    <w:p w14:paraId="7093601D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44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Wang, Heng（山西医科大学第二医院）; Zhang, Ruijing; Jia, Xiaohua; Gao, Siqi; Gao, Tingting; Fan, Keyi; Li, Yaling; Wang, Shule; Qiao, Maolin; Yan, Sheng; Hui, Hui;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Dong, Honglin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(山西医科大学第二医院),Highly sensitive magnetic particle imaging of abdominal aortic aneurysm NETosis with anti-Ly6G iron oxide nanoparticles[J].CELL DEATH DISCOVERY,2024,10（1）（WOS:001306390700001）</w:t>
      </w:r>
    </w:p>
    <w:p w14:paraId="402E4F0B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45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Cao, Yuchen（山西医科大学第三医院）; Fan, Rong;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Zhu, Kaiyi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(山西医科大学第三医院);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Gao, Yuping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(山西医科大学第三医院),Advances in Functionalized Hydrogels in the Treatment of Myocardial Infarction and Drug-Delivery Strategies[J].ACS APPLIED MATERIALS &amp; INTERFACES,2024,16（37），48880-48894（WOS:001306518000001）</w:t>
      </w:r>
    </w:p>
    <w:p w14:paraId="50961CE4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46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Wu, Huiming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（山西医科大学第三医院）; Xue, Dingwen; Deng, Min; Guo, Renkai;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Li, Huiyu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(山西医科大学第三医院),Progress, challenges, and future perspectives of robot-assisted natural orifice specimen extraction surgery for colorectal cancer: a review[J].BMC SURGERY,2024,24（1）（WOS:001310483500001）</w:t>
      </w:r>
    </w:p>
    <w:p w14:paraId="13080BF9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47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Zhang, Ruijun（山西医科大学第三医院）; Song, Ziping; Su, Xiaorui; Li, Ting; Xu, Juan; He, Xiao; Yang, Yuanwen;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Chang, Bingmei</w:t>
      </w:r>
      <w:r>
        <w:rPr>
          <w:rFonts w:hint="eastAsia" w:ascii="Times New Roman" w:hAnsi="Times New Roman" w:cs="Times New Roman"/>
          <w:b w:val="0"/>
          <w:bCs w:val="0"/>
          <w:sz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山西医科大学基础医学院</w:t>
      </w:r>
      <w:r>
        <w:rPr>
          <w:rFonts w:hint="eastAsia" w:ascii="Times New Roman" w:hAnsi="Times New Roman" w:cs="Times New Roman"/>
          <w:b w:val="0"/>
          <w:bCs w:val="0"/>
          <w:sz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Kang, Yuying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(山西医科大学第三医院),Molecular epidemiology and antifungal susceptibility of dermatophytes and Candida isolates in superficial fungal infections at a grade A tertiary hospital in Northern China[J].MEDICAL MYCOLOGY,2024,62（9）（WOS:001307647600002）</w:t>
      </w:r>
    </w:p>
    <w:p w14:paraId="256F7161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48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Kang, Qiyu（山西医科大学第三医院）; Hao, Yajie; Zhang, Huifeng; Yu, Weimin;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Huang, Xiaoguang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(山西医科大学第三医院),Clinical study on the establishment of radio-cephalic autogenous arteriovenous fistulas in small blood vessels by multi-segment balloon dilation technique[J].MEDICINE,2024,103（38）（WOS:001322353600064）</w:t>
      </w:r>
    </w:p>
    <w:p w14:paraId="33B782D2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49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Li, Yixin</w:t>
      </w:r>
      <w:r>
        <w:rPr>
          <w:rFonts w:hint="default" w:ascii="Times New Roman" w:hAnsi="Times New Roman" w:cs="Times New Roman"/>
          <w:b w:val="0"/>
          <w:bCs w:val="0"/>
          <w:sz w:val="24"/>
        </w:rPr>
        <w:t>（山西医科大学第一医院）; Ju, Jing,Comparison of the efficacy and adverse effects of oral ferrous succinate tablets and intravenous iron sucrose: a retrospective study[J].BMC PHARMACOLOGY &amp; TOXICOLOGY,2024,25（1）（WOS:001305387900001）</w:t>
      </w:r>
    </w:p>
    <w:p w14:paraId="3B40A521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50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Shang, Jing（山西医科大学第三医院）; Xue, Lanping; Zhao, Hongping; Cui, Xiaopeng; Shangguan, Lijuan; Wang, Hailong;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Li, Xinyi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(山西医科大学第三医院),Relationship between serum prealbumin level and prognosis of community-acquired bacterial meningitis in adults: a retrospective cohort study[J].FRONTIERS IN NEUROLOGY,2024,15（WOS:001322792800001）</w:t>
      </w:r>
    </w:p>
    <w:p w14:paraId="5466DA4E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51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Zhang, Bo（山西医科大学附属肿瘤医院）; Sun, Xiaojie;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Tang, Jin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(山西医科大学附属肿瘤医院),Ultrasound-assisted green synthesis of gold nanoparticles mediated by Staghorn sumac for the treatment of lung cancer: Introducing a novel chemotherapeutic drug[J].INORGANIC CHEMISTRY COMMUNICATIONS,2024,170（WOS:001317241000001）</w:t>
      </w:r>
    </w:p>
    <w:p w14:paraId="271BB5BA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52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Li, Jia（山西医科大学附属肿瘤医院）;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Yao, Jingchun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(山西医科大学附属肿瘤医院),CD8+ T cell-related KCTD5 contributes to malignant progression and unfavorable clinical outcome of patients with triple-negative breast cancer[J].MOLECULAR MEDICINE REPORTS,2024,30（3）（WOS:001285330400001）</w:t>
      </w:r>
    </w:p>
    <w:p w14:paraId="1BDD9E4C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53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Guo, Zijian（山西医科大学第二医院）; Di, Jingkai; Zhang, Zhibo; Chen, Shuai; Mao, Xingjia; Wang, Zehua; Yan, Zehui; Li, Xiaoke; Tian, Zui; Mu, Changjiang; Xiang, Changxin;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Xiang, Chuan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(山西医科大学第二医院),Antihypertensive drug-associated adverse events in osteoarthritis: a study of a large real-world sample based on the FAERS database[J].FRONTIERS IN PHARMACOLOGY,2024,15（WOS:001322118900001）</w:t>
      </w:r>
    </w:p>
    <w:p w14:paraId="02846FBF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54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Wang, Na（山西医科大学第三医院）; Liu, Jun; Chai, Bao; Yao, Jianhong; Du, Xufang; Mei, Qi;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Wang, Xuena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(山西医科大学第三医院),Bidirectional two-sample Mendelian randomization analysis investigates causal associations between cathepsins and inflammatory bowel disease[J].FRONTIERS IN GENETICS,2024,15（WOS:001327666200001）</w:t>
      </w:r>
    </w:p>
    <w:p w14:paraId="600937D2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55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Long, Ya-hong（山西医科大学第三医院）; Li, Na; Ma, Le;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Zhang, Wan-chun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(山西医科大学第三医院),Impact of extrathyroidal autoimmune diseases on clinical features and the efficacy of Iodine-131 therapy in patients with differentiated thyroid cancer[J].IMMUNITY INFLAMMATION AND DISEASE,2024,12（9）（WOS:001325050000004）</w:t>
      </w:r>
    </w:p>
    <w:p w14:paraId="16CD8454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56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Long, Ya-hong（山西医科大学第三医院）; Li, Na; Ma, Le;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Zhang, Wan-chun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(山西医科大学第三医院),Impact of extrathyroidal autoimmune diseases on clinical features and the efficacy of Iodine-131 therapy in patients with differentiated thyroid cancer[J].IMMUNITY INFLAMMATION AND DISEASE,2024,12（9）（WOS:001322406900001）</w:t>
      </w:r>
    </w:p>
    <w:p w14:paraId="4A9D6723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57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Shi, Yajie（山西医科大学第三医院）; Wang, Linying; Zhang, Junyan; Zhao, Junkang; Peng, Juyi;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Cui, Xianmei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(山西医科大学第三医院);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Li, Wanling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(山西医科大学第三医院),The influence of effort-reward imbalance and perceived organizational support on perceived stress in Chinese nurses: a cross-sectional study[J].BMC NURSING,2024,23（1）（WOS:001324309200003）</w:t>
      </w:r>
    </w:p>
    <w:p w14:paraId="3DECAB46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58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Wei, Jiajun（山西医科大学）; Wang, Yong; Kong, Hongyue; Wu, Jinyu; Jiang, Liuquan; Pan, Baolong; Guo, Shugang; Yang, Fan; Liu, Gaisheng; Qiu, Fengyu; Guo, Jingxuan; Zhang, Yu; Nie, Jisheng;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Yang, Jin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(山西医科大学),Association between plasma CC16 levels and lung function changes in coke oven workers: A cohort study from 2014 to 2023[J].ECOTOXICOLOGY AND ENVIRONMENTAL SAFETY,2024,284（WOS:001309670700001）</w:t>
      </w:r>
    </w:p>
    <w:p w14:paraId="5BC75A5D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59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Su, Yazhen（山西医科大学第三医院）; Wu, Zewen; Liu, Yang; Liu, Xinling; Kang, Jie; Jia, Junqing;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Zhang, Liyun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(山西医科大学第三医院),Increased m6A RNA methylation and METTL3 expression may contribute to the synovitis progression of rheumatoid arthritis[J].EXPERIMENTAL CELL RESEARCH,2024,442（2）（WOS:001315795800001）</w:t>
      </w:r>
    </w:p>
    <w:p w14:paraId="00A44766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60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Li, Baochen（山西医科大学第二医院）; Su, Rui; Guo, Qiaoling; Su, Ronghui; Gao, Chong; Li, Xiaofeng;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Wang, Caihong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(山西医科大学第二医院),Differential immunological profiles in seronegative versus seropositive rheumatoid arthritis: Th17/Treg dysregulation and IL-4[J].FRONTIERS IN IMMUNOLOGY,2024,15（WOS:001313363100001）</w:t>
      </w:r>
    </w:p>
    <w:p w14:paraId="64209BE0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61</w:t>
      </w:r>
      <w:r>
        <w:rPr>
          <w:rFonts w:hint="default" w:ascii="Times New Roman" w:hAnsi="Times New Roman" w:cs="Times New Roman"/>
          <w:b w:val="0"/>
          <w:bCs w:val="0"/>
          <w:sz w:val="24"/>
        </w:rPr>
        <w:t>] Shahid, Waniya（山西医科大学第一医院）; Iqbal, Ahmar; Iqbal, Iram; Mehmood, Arshad;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 xml:space="preserve"> Jia, Hongyan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(山西医科大学第一医院),Application of ferroptosis strategy to overcome tumor therapy resistance in breast and different cancer cells[J].IRANIAN JOURNAL OF BASIC MEDICAL SCIENCES,2024,27（9），1085-1095（WOS:001267602300003）</w:t>
      </w:r>
    </w:p>
    <w:p w14:paraId="396B4CC9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62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Hao, Pengfei（山西医科大学第三医院）; Li, Qi;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Zhao, Haoliang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(山西医科大学第三医院),Mucin 1 expression is regulated by hsa_circ_0055054/microRNA-122-5p and promotes hepatocellular carcinoma development[J].ONCOLOGY LETTERS,2024,28（3）（WOS:001267981300001）</w:t>
      </w:r>
    </w:p>
    <w:p w14:paraId="705D93B8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63</w:t>
      </w:r>
      <w:r>
        <w:rPr>
          <w:rFonts w:hint="default" w:ascii="Times New Roman" w:hAnsi="Times New Roman" w:cs="Times New Roman"/>
          <w:b w:val="0"/>
          <w:bCs w:val="0"/>
          <w:sz w:val="24"/>
        </w:rPr>
        <w:t>] Li, Zidong（山西医科大学第三医院）; Zhang, Tianyi; Miao, Lu; Wang, Hailong; Ren, Gang; Li, Xinyi,To explore the relationship between the immune system and two neurodegenerative diseases, myasthenia gravis and Alzheimer's disease[J].WIENER KLINISCHE WOCHENSCHRIFT,2024,136，S379-S379（WOS:001287335500010）</w:t>
      </w:r>
    </w:p>
    <w:p w14:paraId="517A6E87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64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Zhou, Yan（山西医科大学第三医院）;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Gao, Jie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(山西医科大学第三医院),Association between metabolic score for insulin resistance and cardiovascular disease mortality in patients with rheumatoid arthritis: evidence from the NHANES 1999-2018[J].FRONTIERS IN ENDOCRINOLOGY,2024,15（WOS:001320717200001）</w:t>
      </w:r>
    </w:p>
    <w:p w14:paraId="11868DC9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65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Fan, Yunhe（山西医科大学第三医院）; Wu, Teng; Xu, Pengyang; Yang, Chuanli; An, Jie; Zhang, Haijia; Abbas, Mureed;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Dong, Xiushan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(山西医科大学第三医院),Neratinib safety evaluation: real-world adverse event analysis from the FAERS database[J].FRONTIERS IN PHARMACOLOGY,2024,15（WOS:001319940800001）</w:t>
      </w:r>
    </w:p>
    <w:p w14:paraId="79E7FB21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66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Wang, Pingzhi（山西医科大学第三医院）; Xiang, Jie; Niu, Yan; Wei, Jing; Lan, Caiqin; Li, Xiangping; Xu, Liying; Yin, Yajie; Wang, Hongxiong; Zhang, Tao; Yang, Lei; Xing, Hao; Fan, Shasha; Niu, Qing;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Kang, Huicong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(山西医科大学第三医院);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Liang, Ying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(山西医科大学第三医院),Study of a precise treatment protocol for patients with consciousness disorders based on the brain network analysis of functional magnetic resonance imaging[J].FRONTIERS IN NEUROSCIENCE,2024,18（WOS:001322046200001）</w:t>
      </w:r>
    </w:p>
    <w:p w14:paraId="045BF925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67</w:t>
      </w:r>
      <w:r>
        <w:rPr>
          <w:rFonts w:hint="default" w:ascii="Times New Roman" w:hAnsi="Times New Roman" w:cs="Times New Roman"/>
          <w:b w:val="0"/>
          <w:bCs w:val="0"/>
          <w:sz w:val="24"/>
        </w:rPr>
        <w:t>] Hou, Fengzhong（山西医科大学）; Jiang, Wenshi,Establishing a trust system for organ donation centered on the public and donors' families[J].TRANSPLANTATION,2024,108（9），675-675（WOS:001317182702310）</w:t>
      </w:r>
    </w:p>
    <w:p w14:paraId="017EA55F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68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Zhao, Jianmei（山西医科大学第三医院）; Liu, Qingmei; Zhang, Caifeng; Zhang, Kuanshou;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Xin, Pengfei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(山西医科大学第三医院),The effects of fulvic acids and low-level laser therapy on orthodontic retention in rats[J].BMC ORAL HEALTH,2024,24（1）（WOS:001324361300006）</w:t>
      </w:r>
    </w:p>
    <w:p w14:paraId="70F51FE2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69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Zhang, Xin（山西医科大学第二医院）; Su, Rui; Wang, Hui; Wu, Ruihe; Fan, Yuxin; Bin, Zexuan; Gao, Chong;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Wang, Caihong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(山西医科大学第二医院),The promise of Synovial Joint-on-a-Chip in rheumatoid arthritis[J].FRONTIERS IN IMMUNOLOGY,2024,15（WOS:001318729800001）</w:t>
      </w:r>
    </w:p>
    <w:p w14:paraId="0F8425B8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70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Tian, Yan（山西医科大学第五医院）; Tian, Ruixue; He, Juan; Guo, Yafan; Yan, Pan; Chen, Yunxi; Li, Rongshan;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Wang, Baodong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(山西医科大学第五医院),Toralactone alleviates cisplatin-induced acute kidney injury by modulating the gut microbiota-renal axis[J].INTERNATIONAL IMMUNOPHARMACOLOGY,2024,142（WOS:001316747600001）</w:t>
      </w:r>
    </w:p>
    <w:p w14:paraId="4E5A3F7B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71</w:t>
      </w:r>
      <w:r>
        <w:rPr>
          <w:rFonts w:hint="default" w:ascii="Times New Roman" w:hAnsi="Times New Roman" w:cs="Times New Roman"/>
          <w:b w:val="0"/>
          <w:bCs w:val="0"/>
          <w:sz w:val="24"/>
        </w:rPr>
        <w:t>] Xing, Jun（山西医科大学第三医院）; Wang, Hongxin; Yan, Fei,Carbon Nitride Nanosheets as an Adhesive Layer for Stable Growth of Vertically-Ordered Mesoporous Silica Film on a Glassy Carbon Electrode and Their Application for CA15-3 Immunosensor[J].MOLECULES,2024,29（18）（WOS:001323779400001）</w:t>
      </w:r>
    </w:p>
    <w:p w14:paraId="4DC09F4D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72</w:t>
      </w:r>
      <w:r>
        <w:rPr>
          <w:rFonts w:hint="default" w:ascii="Times New Roman" w:hAnsi="Times New Roman" w:cs="Times New Roman"/>
          <w:b w:val="0"/>
          <w:bCs w:val="0"/>
          <w:sz w:val="24"/>
        </w:rPr>
        <w:t>] Song, Ying-da（山西医科大学第五医院）; Wang, Ruizhe; Wang, Jia-xuan; Tan, Xun-wu; Ma, Jun,Global burden of lung cancer in women of childbearing age attributable to ambient particulate matter pollution: 1990-2021[J].CANCER MEDICINE,2024,13（18）（WOS:001319299100001）</w:t>
      </w:r>
    </w:p>
    <w:p w14:paraId="7472D314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73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Chen, Jing（山西医科大学法医学院）; Wang, Mengge; Duan, Shuhan; Yang, Qingxin; Liu, Yan; Zhao, Mengyang; Sun, Qiuxia; Li, Xiangping; Sun, Yuntao; Su, Haoran; Wang, Zhiyong; Huang, Yuguo; Zhong, Jie; Feng, Yuhang; Zhang, Xiaomeng; He, Guanglin;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Yan, Jiangwei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(山西医科大学法医学院),Genetic history and biological adaptive landscape of the Tujia people inferred from shared haplotypes and alleles[J].HUMAN GENOMICS,2024,18（1）（WOS:001317751900001）</w:t>
      </w:r>
    </w:p>
    <w:p w14:paraId="1CF364FC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74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Wang, Ruiying（山西医科大学第三医院）; Yin, Junping; Li, Jian; Bai, Xueli; Liu, Hu; Cheng, Mengyu; Wang, Lei; Chen, Yuan;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Wei, Shuang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(山西医科大学第三医院);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Liu, Xiansheng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(山西医科大学第三医院),Clinical utility of the neutrophil elastase inhibitor sivelestat for the treatment of ALI/ARDS patients with COVID-19[J].HELIYON,2024,10（17）（WOS:001309631500001）</w:t>
      </w:r>
    </w:p>
    <w:p w14:paraId="7153DE25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75</w:t>
      </w:r>
      <w:r>
        <w:rPr>
          <w:rFonts w:hint="default" w:ascii="Times New Roman" w:hAnsi="Times New Roman" w:cs="Times New Roman"/>
          <w:b w:val="0"/>
          <w:bCs w:val="0"/>
          <w:sz w:val="24"/>
        </w:rPr>
        <w:t>] Li, Min（山西医科大学第五医院）; Wang, Beibei; Wang, Lan; Tong, Ling; Zhao, Gang; Wang, Biao; Guo, Jingli,Dynamic trends of ischemic heart disease mortality attributable to high low-density lipoprotein cholesterol: a joinpoint analysis and age-period-cohort analysis with predictions[J].LIPIDS IN HEALTH AND DISEASE,2024,23（1）（WOS:001310139600001）</w:t>
      </w:r>
    </w:p>
    <w:p w14:paraId="54821F15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76</w:t>
      </w:r>
      <w:r>
        <w:rPr>
          <w:rFonts w:hint="default" w:ascii="Times New Roman" w:hAnsi="Times New Roman" w:cs="Times New Roman"/>
          <w:b w:val="0"/>
          <w:bCs w:val="0"/>
          <w:sz w:val="24"/>
        </w:rPr>
        <w:t>] Wang, Runyuan（山西医科大学基础医学院）; Chen, Xingcai; Zhang, Xiaoqin; He, Ping; Ma, Jinfeng; Cui, Huilin; Cao, Ximei; Nian, Yongjian; Xu, Ximing; Wu, Wei; Wu, Yi,Automatic segmentation of esophageal cancer, metastatic lymph nodes and their adjacent structures in CTA images based on the UperNet Swin network[J].CANCER MEDICINE,2024,13（18）（WOS:001316693800001）</w:t>
      </w:r>
    </w:p>
    <w:p w14:paraId="17B801CB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77</w:t>
      </w:r>
      <w:r>
        <w:rPr>
          <w:rFonts w:hint="default" w:ascii="Times New Roman" w:hAnsi="Times New Roman" w:cs="Times New Roman"/>
          <w:b w:val="0"/>
          <w:bCs w:val="0"/>
          <w:sz w:val="24"/>
        </w:rPr>
        <w:t>] Ma, Yanning（山西医科大学口腔医学院（口腔医院））; Li, Yiran; Liu, Xulin; Gao, Jie; Wang, Axian; Chen, Haiwen; Liu, Zhi; Jin, Zuolin,Future perspectives of digital twin technology in orthodontics☆[J].DISPLAYS,2024,85（WOS:001311629400001）</w:t>
      </w:r>
    </w:p>
    <w:p w14:paraId="434F15F2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78</w:t>
      </w:r>
      <w:r>
        <w:rPr>
          <w:rFonts w:hint="default" w:ascii="Times New Roman" w:hAnsi="Times New Roman" w:cs="Times New Roman"/>
          <w:b w:val="0"/>
          <w:bCs w:val="0"/>
          <w:sz w:val="24"/>
        </w:rPr>
        <w:t>] Li, Runzhi（山西医科大学第五医院）; Zhuo, Zhizheng; Yao, Zeshan; Li, Zhaohui; Wang, Yanli; Jiang, Jiwei; Wang, Linlin; Li, Wenyi; Zhang, Yanling; Sun, Jun; Li, Junjie; Duan, Yunyun; Liu, Yi; Shao, Hongyuan; Li, Yang; Zhang, Yechuan; Chen, Jinglong; Shi, Hanping; Huang, Hui; Liu, Yaou; Xu, Jun,Neuroimaging analysis reveals distinct cerebral perfusion responses to fasting-postprandial metabolic switching in Alzheimer's disease patients[J].CNS NEUROSCIENCE &amp; THERAPEUTICS,2024,30（9）（WOS:001310115700001）</w:t>
      </w:r>
    </w:p>
    <w:p w14:paraId="2DA7B3DC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79</w:t>
      </w:r>
      <w:r>
        <w:rPr>
          <w:rFonts w:hint="default" w:ascii="Times New Roman" w:hAnsi="Times New Roman" w:cs="Times New Roman"/>
          <w:b w:val="0"/>
          <w:bCs w:val="0"/>
          <w:sz w:val="24"/>
        </w:rPr>
        <w:t>] Xue, Tongtong（山西医科大学第三医院）; Zhang, Qianyi; Zhang, Tiantian; Meng, Lingxin; Liu, Jing; Chai, Dan; Liu, Yuming; Yang, Zhongyi; Jiao, Ran; Cui, Yunyao; Gao, Jingjing; Li, Xiaohe; Xu, Aiguo; Zhou, Honggang,Zafirlukast ameliorates lipopolysaccharide and bleomycin-induced lung inflammation in mice[J].BMC PULMONARY MEDICINE,2024,24（1）（WOS:001314728300003）</w:t>
      </w:r>
    </w:p>
    <w:p w14:paraId="656409D5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80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Wang, Junjie; Yao, Xinru; Ji, Yuqi;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Li, Hong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(山西医科大学第一医院),Cognitive potency and safety of tDCS treatment for major depressive disorder: a systematic review and meta-analysis[J].FRONTIERS IN HUMAN NEUROSCIENCE,2024,18（WOS:001322804800001）</w:t>
      </w:r>
    </w:p>
    <w:p w14:paraId="7934A6D3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81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Shang, Yilei; Chen, Jiexin;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Tai, Yanghao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(山西医科大学第三医院),Association between weight-adjusted waist index and overactive bladder syndrome among adult women in the United States: a cross-sectional study[J].BMC WOMENS HEALTH,2024,24（1）（WOS:001306377100003）</w:t>
      </w:r>
    </w:p>
    <w:p w14:paraId="28BF3CB3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82</w:t>
      </w:r>
      <w:r>
        <w:rPr>
          <w:rFonts w:hint="default" w:ascii="Times New Roman" w:hAnsi="Times New Roman" w:cs="Times New Roman"/>
          <w:b w:val="0"/>
          <w:bCs w:val="0"/>
          <w:sz w:val="24"/>
        </w:rPr>
        <w:t>] Lan, Minhua; Liu, Yanli; Liu, Junjiang; Zhang, Jing; Haider, Muhammad Adnan; Zhang, Yanjun;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 xml:space="preserve"> Zhang, Quanyou</w:t>
      </w:r>
      <w:r>
        <w:rPr>
          <w:rFonts w:hint="default" w:ascii="Times New Roman" w:hAnsi="Times New Roman" w:cs="Times New Roman"/>
          <w:b w:val="0"/>
          <w:bCs w:val="0"/>
          <w:sz w:val="24"/>
        </w:rPr>
        <w:t>(山西医科大学第二医院),Matrix Viscoelasticity Tunes the Mechanobiological Behavior of Chondrocytes[J].CELL BIOCHEMISTRY AND FUNCTION,2024,42（7）（WOS:001319658000001）</w:t>
      </w:r>
    </w:p>
    <w:p w14:paraId="430F1184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83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Zhu, Lei; Li, Hai-Ruo; Mao, Yi-Ning; Liu, Ruiying;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Zhang, Bo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(山西医科大学附属肿瘤医院)</w:t>
      </w:r>
      <w:r>
        <w:rPr>
          <w:rFonts w:hint="default" w:ascii="Times New Roman" w:hAnsi="Times New Roman" w:cs="Times New Roman"/>
          <w:b w:val="0"/>
          <w:bCs w:val="0"/>
          <w:sz w:val="24"/>
        </w:rPr>
        <w:t>; Chen, Jing; Xu, Wengui; Zhang, Libo; Li, Cheng-Peng,A four-fold interpenetrated MOF for efficient perrhenate/pertechnetate removal from alkaline nuclear effluents[J].CHINESE CHEMICAL LETTERS,2024,35（12）（WOS:001315718500001）</w:t>
      </w:r>
    </w:p>
    <w:p w14:paraId="184B5E10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84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Zhang, Ying; Guo, Xinyue; Zhao, Jinjin; Gao, Xiaocheng; Zhang, Lan; Huang, Tao; Wang, Yanhong; Niu, Qiao;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Zhang, Qinli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(山西医科大学)</w:t>
      </w:r>
      <w:r>
        <w:rPr>
          <w:rFonts w:hint="default" w:ascii="Times New Roman" w:hAnsi="Times New Roman" w:cs="Times New Roman"/>
          <w:b w:val="0"/>
          <w:bCs w:val="0"/>
          <w:sz w:val="24"/>
        </w:rPr>
        <w:t>,The downregulation of TREM2 exacerbates toxicity of development and neurobehavior induced by aluminum chloride and nano-alumina in adult zebrafish[J].TOXICOLOGY AND APPLIED PHARMACOLOGY,2024,492（WOS:001322316900001）</w:t>
      </w:r>
    </w:p>
    <w:p w14:paraId="3B18EE68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85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Liu, Xiaolei; Song, Penghui; Yin, Lu; Wang, Kun; Zhu, Boheng; Huang, Xiaomin; Niu, Yanyan; Leng, Haixia; Xue, Qing; Peng, Mao; Min, Baoquan; Shangguan, Fangfang; Zhang, Peiran; Zhao, Wenfeng; Wang, Huang; Lv, Jing; Yang, Mei; Wang, Ping; Li, Dongning; Gao, Xiaoling; Feng, Kun;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Yun, Keming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(山西医科大学)</w:t>
      </w:r>
      <w:r>
        <w:rPr>
          <w:rFonts w:hint="default" w:ascii="Times New Roman" w:hAnsi="Times New Roman" w:cs="Times New Roman"/>
          <w:b w:val="0"/>
          <w:bCs w:val="0"/>
          <w:sz w:val="24"/>
        </w:rPr>
        <w:t>; Cosci, Fiammetta; Wang, Hongxing,The Role of Online Well-Being Therapy in Overcoming Allostatic Overload in Medical Workers: A Pilot Randomized Controlled Study[J].PSYCHOTHERAPY AND PSYCHOSOMATICS,2024,93（5），344-355（WOS:001320552300001）</w:t>
      </w:r>
    </w:p>
    <w:p w14:paraId="5E2C1F7A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86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Cai, Yue; Li, Yiping; Xiong, Yuxin; Geng, Xinqian;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Kang, Yongbo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(山西医科大学基础医学院)</w:t>
      </w:r>
      <w:r>
        <w:rPr>
          <w:rFonts w:hint="default" w:ascii="Times New Roman" w:hAnsi="Times New Roman" w:cs="Times New Roman"/>
          <w:b w:val="0"/>
          <w:bCs w:val="0"/>
          <w:sz w:val="24"/>
        </w:rPr>
        <w:t>; Yang, Ying,Diabetic foot exacerbates gut mycobiome dysbiosis in adult patients with type 2 diabetes mellitus: revealing diagnostic markers[J].NUTRITION &amp; DIABETES,2024,14（1）（WOS:001303233400001）</w:t>
      </w:r>
    </w:p>
    <w:p w14:paraId="4FA7E2D9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87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Li, Chen; Wang, Zhaoxia; Niu, Zejie; Li, Jiao; Chen, Lanxin; Cui, Xiaodong;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Li, Fang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(山西医科大学第三医院)</w:t>
      </w:r>
      <w:r>
        <w:rPr>
          <w:rFonts w:hint="default" w:ascii="Times New Roman" w:hAnsi="Times New Roman" w:cs="Times New Roman"/>
          <w:b w:val="0"/>
          <w:bCs w:val="0"/>
          <w:sz w:val="24"/>
        </w:rPr>
        <w:t>,Development of an effective method for purifying trypsin using a recombinant inhibitor[J].PROTEIN EXPRESSION AND PURIFICATION,2025,225（WOS:001309508500001）</w:t>
      </w:r>
    </w:p>
    <w:p w14:paraId="54527796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88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Hu, Qianyu; Huang, Liang; Yang, Yaoyu; Xiang, Ye;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Liu, Jintao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(山西医科大学—清华大学医学院前沿医学协同创新中心)</w:t>
      </w:r>
      <w:r>
        <w:rPr>
          <w:rFonts w:hint="default" w:ascii="Times New Roman" w:hAnsi="Times New Roman" w:cs="Times New Roman"/>
          <w:b w:val="0"/>
          <w:bCs w:val="0"/>
          <w:sz w:val="24"/>
        </w:rPr>
        <w:t>,Essential phage component induces resistance of bacterial community[J].SCIENCE ADVANCES,2024,10（36）（WOS:001306279000001）</w:t>
      </w:r>
    </w:p>
    <w:p w14:paraId="686FAD3E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89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Huang, Lifang; Liu, Mao; Tang, Jiahui; Gong, Zhenxiang; Li, Zehui; Yang, Yuan;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Zhang, Min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(山西医科大学第三医院)</w:t>
      </w:r>
      <w:r>
        <w:rPr>
          <w:rFonts w:hint="default" w:ascii="Times New Roman" w:hAnsi="Times New Roman" w:cs="Times New Roman"/>
          <w:b w:val="0"/>
          <w:bCs w:val="0"/>
          <w:sz w:val="24"/>
        </w:rPr>
        <w:t>,The role of ALDH2 rs671 polymorphism and C-reactive protein in the phenotypes of male ALS patients[J].FRONTIERS IN NEUROSCIENCE,2024,18（WOS:001314341400001）</w:t>
      </w:r>
    </w:p>
    <w:p w14:paraId="06A33D37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90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Ren, Zilin; Zhang, Jiarong; Zhang, Yixiang; Yang, Tingting; Sun, Pingping; Xue, Jiguo; Bo, Xiaochen; Zhou, Bo;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Yan, Jiangwei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(山西医科大学法医学院)</w:t>
      </w:r>
      <w:r>
        <w:rPr>
          <w:rFonts w:hint="default" w:ascii="Times New Roman" w:hAnsi="Times New Roman" w:cs="Times New Roman"/>
          <w:b w:val="0"/>
          <w:bCs w:val="0"/>
          <w:sz w:val="24"/>
        </w:rPr>
        <w:t>; Ni, Ming,NASTRA: accurate analysis of short tandem repeat markers by nanopore sequencing with repeat-structure-aware algorithm[J].BRIEFINGS IN BIOINFORMATICS,2024,25（6）（WOS:001320947300002）</w:t>
      </w:r>
    </w:p>
    <w:p w14:paraId="67A53A4B"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[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91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] Zheng, Yunlin; Qiu, Bingjiang; Liu, Shunli; Song, Ruirui; Yang, Xianqi; Wu, Lei; Chen, Zhihong; Tuersun, Abudouresuli;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</w:rPr>
        <w:t>Yang, Xiaotang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(山西医科大学附属肿瘤医院)</w:t>
      </w:r>
      <w:r>
        <w:rPr>
          <w:rFonts w:hint="default" w:ascii="Times New Roman" w:hAnsi="Times New Roman" w:cs="Times New Roman"/>
          <w:b w:val="0"/>
          <w:bCs w:val="0"/>
          <w:sz w:val="24"/>
        </w:rPr>
        <w:t>; Wang, Wei; Liu, Zaiyi,A transformer-based deep learning model for early prediction of lymph node metastasis in locally advanced gastric cancer after neoadjuvant chemotherapy using pretreatment CT images[J].ECLINICALMEDICINE,2024,75（WOS:001306100300001）</w:t>
      </w:r>
    </w:p>
    <w:p w14:paraId="1123A5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eastAsia"/>
          <w:sz w:val="24"/>
          <w:szCs w:val="24"/>
          <w:lang w:val="en-US" w:eastAsia="zh-CN"/>
        </w:rPr>
      </w:pPr>
    </w:p>
    <w:p w14:paraId="00C69F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备注：标红作者为我校通讯作者。分支机构地址为图书馆自行整理，部分二级院系英文表达复杂或过于简单，导致无法识别或识别错误。部分作者机构标注为山西医科大学，说明该作者未标注二级机构地址或是二级机构地址无法识别。</w:t>
      </w:r>
    </w:p>
    <w:sectPr>
      <w:pgSz w:w="22677" w:h="31680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25861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21B1A90"/>
    <w:rsid w:val="027D71DE"/>
    <w:rsid w:val="059A5C77"/>
    <w:rsid w:val="05BE5B43"/>
    <w:rsid w:val="06471FDD"/>
    <w:rsid w:val="069F7B1A"/>
    <w:rsid w:val="06B34F7C"/>
    <w:rsid w:val="084F6F27"/>
    <w:rsid w:val="090843F2"/>
    <w:rsid w:val="0939688D"/>
    <w:rsid w:val="0B0C10FF"/>
    <w:rsid w:val="0DB77A48"/>
    <w:rsid w:val="0DEA1BCB"/>
    <w:rsid w:val="0E347E8C"/>
    <w:rsid w:val="0E7B0A75"/>
    <w:rsid w:val="0EDB7766"/>
    <w:rsid w:val="0EE20DFB"/>
    <w:rsid w:val="0F661726"/>
    <w:rsid w:val="0FC01374"/>
    <w:rsid w:val="102E2215"/>
    <w:rsid w:val="105B7A88"/>
    <w:rsid w:val="12AA7B7B"/>
    <w:rsid w:val="155D2977"/>
    <w:rsid w:val="16092E0B"/>
    <w:rsid w:val="18CC336F"/>
    <w:rsid w:val="198E7833"/>
    <w:rsid w:val="19BB441C"/>
    <w:rsid w:val="1B304996"/>
    <w:rsid w:val="1B8A679C"/>
    <w:rsid w:val="1C67088B"/>
    <w:rsid w:val="1CC61A56"/>
    <w:rsid w:val="1DB573D4"/>
    <w:rsid w:val="1E0068A1"/>
    <w:rsid w:val="1F134CFA"/>
    <w:rsid w:val="1F511F82"/>
    <w:rsid w:val="20717F2A"/>
    <w:rsid w:val="20CE0ED9"/>
    <w:rsid w:val="216435EB"/>
    <w:rsid w:val="21775ABC"/>
    <w:rsid w:val="21F15F58"/>
    <w:rsid w:val="22617B2B"/>
    <w:rsid w:val="22E5250A"/>
    <w:rsid w:val="23496F3C"/>
    <w:rsid w:val="23F871D1"/>
    <w:rsid w:val="24AF04F6"/>
    <w:rsid w:val="261F5D33"/>
    <w:rsid w:val="263D2240"/>
    <w:rsid w:val="27F8016B"/>
    <w:rsid w:val="28A349F9"/>
    <w:rsid w:val="297B3BC8"/>
    <w:rsid w:val="297F67AD"/>
    <w:rsid w:val="29F84EC0"/>
    <w:rsid w:val="2A7B200E"/>
    <w:rsid w:val="2D377E06"/>
    <w:rsid w:val="2F283EAA"/>
    <w:rsid w:val="2FEE7D09"/>
    <w:rsid w:val="310F7C32"/>
    <w:rsid w:val="316513E5"/>
    <w:rsid w:val="31992E3D"/>
    <w:rsid w:val="3296737C"/>
    <w:rsid w:val="32D61E6F"/>
    <w:rsid w:val="33185FE3"/>
    <w:rsid w:val="34480B4A"/>
    <w:rsid w:val="35744734"/>
    <w:rsid w:val="357F3949"/>
    <w:rsid w:val="36085E95"/>
    <w:rsid w:val="37144D14"/>
    <w:rsid w:val="392D2871"/>
    <w:rsid w:val="3956735F"/>
    <w:rsid w:val="3AC76C6D"/>
    <w:rsid w:val="3ACE76F0"/>
    <w:rsid w:val="3C5A3D65"/>
    <w:rsid w:val="3D7A7FC6"/>
    <w:rsid w:val="3DD1570D"/>
    <w:rsid w:val="3E175815"/>
    <w:rsid w:val="3EA572C5"/>
    <w:rsid w:val="3F531740"/>
    <w:rsid w:val="40516AE3"/>
    <w:rsid w:val="416857A5"/>
    <w:rsid w:val="41D44961"/>
    <w:rsid w:val="41D5454A"/>
    <w:rsid w:val="41DE664A"/>
    <w:rsid w:val="420E393E"/>
    <w:rsid w:val="42C615B8"/>
    <w:rsid w:val="42C972FA"/>
    <w:rsid w:val="42CE3BBD"/>
    <w:rsid w:val="42F157B6"/>
    <w:rsid w:val="43D93707"/>
    <w:rsid w:val="460348D1"/>
    <w:rsid w:val="46933EA7"/>
    <w:rsid w:val="46A7581C"/>
    <w:rsid w:val="46AB0303"/>
    <w:rsid w:val="479223B1"/>
    <w:rsid w:val="484274E9"/>
    <w:rsid w:val="49CD5922"/>
    <w:rsid w:val="4B3C4B0D"/>
    <w:rsid w:val="4CAF6955"/>
    <w:rsid w:val="4EA053B3"/>
    <w:rsid w:val="4F7C258C"/>
    <w:rsid w:val="507E34D2"/>
    <w:rsid w:val="50810B7A"/>
    <w:rsid w:val="519443C4"/>
    <w:rsid w:val="51AE6039"/>
    <w:rsid w:val="51D9771A"/>
    <w:rsid w:val="52931A63"/>
    <w:rsid w:val="54040192"/>
    <w:rsid w:val="541F3B3C"/>
    <w:rsid w:val="54703A7A"/>
    <w:rsid w:val="557F21C6"/>
    <w:rsid w:val="56FB1D20"/>
    <w:rsid w:val="58156E12"/>
    <w:rsid w:val="58856D1A"/>
    <w:rsid w:val="58D8399B"/>
    <w:rsid w:val="5B9021D3"/>
    <w:rsid w:val="5B98115E"/>
    <w:rsid w:val="5BFC5BF3"/>
    <w:rsid w:val="5C1011AC"/>
    <w:rsid w:val="5C1D44E7"/>
    <w:rsid w:val="5C570EB6"/>
    <w:rsid w:val="5DDB019D"/>
    <w:rsid w:val="5DE27796"/>
    <w:rsid w:val="5E59557E"/>
    <w:rsid w:val="5E8D07E8"/>
    <w:rsid w:val="5F530220"/>
    <w:rsid w:val="608D150F"/>
    <w:rsid w:val="60BD0047"/>
    <w:rsid w:val="60C34F31"/>
    <w:rsid w:val="60E352EE"/>
    <w:rsid w:val="60E355F2"/>
    <w:rsid w:val="619F599E"/>
    <w:rsid w:val="61D550CC"/>
    <w:rsid w:val="624C0647"/>
    <w:rsid w:val="632053CA"/>
    <w:rsid w:val="63FE4BFE"/>
    <w:rsid w:val="649E018F"/>
    <w:rsid w:val="64E77440"/>
    <w:rsid w:val="65181CEF"/>
    <w:rsid w:val="651A23DB"/>
    <w:rsid w:val="655C6080"/>
    <w:rsid w:val="657D71B2"/>
    <w:rsid w:val="67DA7730"/>
    <w:rsid w:val="68815453"/>
    <w:rsid w:val="691026B0"/>
    <w:rsid w:val="697264C1"/>
    <w:rsid w:val="6A325601"/>
    <w:rsid w:val="6A5C57D1"/>
    <w:rsid w:val="6B462F65"/>
    <w:rsid w:val="6B5E5F82"/>
    <w:rsid w:val="6BA75B7B"/>
    <w:rsid w:val="6BAC4F3F"/>
    <w:rsid w:val="6CA01053"/>
    <w:rsid w:val="6CF22E26"/>
    <w:rsid w:val="6D282CEC"/>
    <w:rsid w:val="6D7120F2"/>
    <w:rsid w:val="6DCF3167"/>
    <w:rsid w:val="6ED964C8"/>
    <w:rsid w:val="6F19292F"/>
    <w:rsid w:val="6F9E54E7"/>
    <w:rsid w:val="70FC4273"/>
    <w:rsid w:val="72C91AD8"/>
    <w:rsid w:val="734A27AC"/>
    <w:rsid w:val="743D52CE"/>
    <w:rsid w:val="74936C9D"/>
    <w:rsid w:val="74B11BB5"/>
    <w:rsid w:val="74C03A22"/>
    <w:rsid w:val="75920CB6"/>
    <w:rsid w:val="75950AC9"/>
    <w:rsid w:val="76477616"/>
    <w:rsid w:val="765E32DA"/>
    <w:rsid w:val="766216D5"/>
    <w:rsid w:val="76E7233B"/>
    <w:rsid w:val="776C1A27"/>
    <w:rsid w:val="782F13D2"/>
    <w:rsid w:val="7883527A"/>
    <w:rsid w:val="799433D7"/>
    <w:rsid w:val="79E82BC5"/>
    <w:rsid w:val="79F511E7"/>
    <w:rsid w:val="79FA77BE"/>
    <w:rsid w:val="79FC3536"/>
    <w:rsid w:val="7ADD3367"/>
    <w:rsid w:val="7B711D02"/>
    <w:rsid w:val="7BD352F3"/>
    <w:rsid w:val="7BDC7999"/>
    <w:rsid w:val="7C1A5EF5"/>
    <w:rsid w:val="7C466FC5"/>
    <w:rsid w:val="7C63789C"/>
    <w:rsid w:val="7C770E7A"/>
    <w:rsid w:val="7CDE33C7"/>
    <w:rsid w:val="7EEB3B79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font21"/>
    <w:basedOn w:val="7"/>
    <w:autoRedefine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5030</Words>
  <Characters>20633</Characters>
  <Lines>5</Lines>
  <Paragraphs>1</Paragraphs>
  <TotalTime>0</TotalTime>
  <ScaleCrop>false</ScaleCrop>
  <LinksUpToDate>false</LinksUpToDate>
  <CharactersWithSpaces>22960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2024-10-16T08:20:28Z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84BF7EB3C14146BBA0C4B43921242C47_13</vt:lpwstr>
  </property>
</Properties>
</file>